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2695"/>
        <w:gridCol w:w="6734"/>
        <w:gridCol w:w="108"/>
      </w:tblGrid>
      <w:tr w:rsidR="008B76BC" w:rsidRPr="00585608" w:rsidTr="00707936">
        <w:trPr>
          <w:gridAfter w:val="1"/>
          <w:wAfter w:w="108" w:type="dxa"/>
          <w:trHeight w:val="623"/>
        </w:trPr>
        <w:tc>
          <w:tcPr>
            <w:tcW w:w="953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C17242" w:rsidP="00C1724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color w:val="002B52"/>
                <w:sz w:val="48"/>
                <w:szCs w:val="48"/>
              </w:rPr>
              <w:t>Design Brief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</w:p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Client Company:</w:t>
            </w:r>
          </w:p>
        </w:tc>
        <w:tc>
          <w:tcPr>
            <w:tcW w:w="6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A6B64">
            <w:r>
              <w:t>Dennis H. Mahan</w:t>
            </w: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Designers:</w:t>
            </w:r>
          </w:p>
        </w:tc>
        <w:tc>
          <w:tcPr>
            <w:tcW w:w="6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A6B64">
            <w:r>
              <w:t xml:space="preserve">Brynae Waters </w:t>
            </w: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Problem Statement:</w:t>
            </w:r>
          </w:p>
        </w:tc>
        <w:tc>
          <w:tcPr>
            <w:tcW w:w="6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A6B64">
            <w:r>
              <w:t>We have to create a bridge that meets all of the possible constraints.</w:t>
            </w:r>
            <w:r w:rsidR="00B9148A">
              <w:t xml:space="preserve"> This includes operational environment, design criteria, and internal and external load handling. Bridge designing helps engineers make structural designs which are used.</w:t>
            </w: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 Statement:</w:t>
            </w:r>
          </w:p>
        </w:tc>
        <w:tc>
          <w:tcPr>
            <w:tcW w:w="6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B64" w:rsidRDefault="008A6B64">
            <w:r>
              <w:t xml:space="preserve">The bridge can have as many amount of parts it wants to. </w:t>
            </w: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A6B64">
            <w:r>
              <w:t xml:space="preserve">It also has to be 225 kilometers </w:t>
            </w: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A6B64">
            <w:r>
              <w:t xml:space="preserve">10 meters wide bridge deck </w:t>
            </w: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A6B64">
            <w:r>
              <w:t>23 centimeters deck thickness</w:t>
            </w: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9"/>
        </w:trPr>
        <w:tc>
          <w:tcPr>
            <w:tcW w:w="2695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Constraints:</w:t>
            </w:r>
          </w:p>
        </w:tc>
        <w:tc>
          <w:tcPr>
            <w:tcW w:w="6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A6B64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>Has to be under the maximum limit of 400,000 dollars</w:t>
            </w: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A6B64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 xml:space="preserve">The bridge may cross the valley at any elevation from high water level to 24 meters above high water level </w:t>
            </w: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A6B64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>May not exceed an elevation of 32.5 meters above high water</w:t>
            </w: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A6B64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 xml:space="preserve">The bridge needs to have simple supports and arch supports </w:t>
            </w: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70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389"/>
        </w:trPr>
        <w:tc>
          <w:tcPr>
            <w:tcW w:w="2695" w:type="dxa"/>
            <w:vAlign w:val="bottom"/>
          </w:tcPr>
          <w:p w:rsidR="00C17242" w:rsidRDefault="00C17242"/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</w:tbl>
    <w:p w:rsidR="008B76BC" w:rsidRDefault="008B76BC" w:rsidP="00707936"/>
    <w:sectPr w:rsidR="008B76BC" w:rsidSect="008B76BC">
      <w:headerReference w:type="even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86" w:rsidRDefault="00337E86">
      <w:r>
        <w:separator/>
      </w:r>
    </w:p>
    <w:p w:rsidR="00337E86" w:rsidRDefault="00337E86"/>
    <w:p w:rsidR="00337E86" w:rsidRDefault="00337E86"/>
  </w:endnote>
  <w:endnote w:type="continuationSeparator" w:id="0">
    <w:p w:rsidR="00337E86" w:rsidRDefault="00337E86">
      <w:r>
        <w:continuationSeparator/>
      </w:r>
    </w:p>
    <w:p w:rsidR="00337E86" w:rsidRDefault="00337E86"/>
    <w:p w:rsidR="00337E86" w:rsidRDefault="00337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86" w:rsidRDefault="00337E86">
      <w:r>
        <w:separator/>
      </w:r>
    </w:p>
    <w:p w:rsidR="00337E86" w:rsidRDefault="00337E86"/>
    <w:p w:rsidR="00337E86" w:rsidRDefault="00337E86"/>
  </w:footnote>
  <w:footnote w:type="continuationSeparator" w:id="0">
    <w:p w:rsidR="00337E86" w:rsidRDefault="00337E86">
      <w:r>
        <w:continuationSeparator/>
      </w:r>
    </w:p>
    <w:p w:rsidR="00337E86" w:rsidRDefault="00337E86"/>
    <w:p w:rsidR="00337E86" w:rsidRDefault="00337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575ED"/>
    <w:rsid w:val="000B2C6F"/>
    <w:rsid w:val="000C2C78"/>
    <w:rsid w:val="000D4766"/>
    <w:rsid w:val="00106177"/>
    <w:rsid w:val="00110A4D"/>
    <w:rsid w:val="00137FC6"/>
    <w:rsid w:val="0018690E"/>
    <w:rsid w:val="001A40EC"/>
    <w:rsid w:val="001B6020"/>
    <w:rsid w:val="001C078D"/>
    <w:rsid w:val="001D7117"/>
    <w:rsid w:val="00236268"/>
    <w:rsid w:val="0024594D"/>
    <w:rsid w:val="00256414"/>
    <w:rsid w:val="00261CC9"/>
    <w:rsid w:val="002875F9"/>
    <w:rsid w:val="00292F3A"/>
    <w:rsid w:val="002B1197"/>
    <w:rsid w:val="002E18BC"/>
    <w:rsid w:val="002F7401"/>
    <w:rsid w:val="003022F4"/>
    <w:rsid w:val="003055A2"/>
    <w:rsid w:val="00337E86"/>
    <w:rsid w:val="00385688"/>
    <w:rsid w:val="003E15FD"/>
    <w:rsid w:val="00461BF4"/>
    <w:rsid w:val="00523B34"/>
    <w:rsid w:val="00581018"/>
    <w:rsid w:val="005C0246"/>
    <w:rsid w:val="005E71A4"/>
    <w:rsid w:val="005F4A07"/>
    <w:rsid w:val="006242C4"/>
    <w:rsid w:val="00666EFE"/>
    <w:rsid w:val="006A3363"/>
    <w:rsid w:val="006A4588"/>
    <w:rsid w:val="006E4B44"/>
    <w:rsid w:val="006F7A31"/>
    <w:rsid w:val="00707936"/>
    <w:rsid w:val="00743E3D"/>
    <w:rsid w:val="00765FEC"/>
    <w:rsid w:val="00771119"/>
    <w:rsid w:val="00783598"/>
    <w:rsid w:val="008144AE"/>
    <w:rsid w:val="00882BEC"/>
    <w:rsid w:val="008A0941"/>
    <w:rsid w:val="008A6B64"/>
    <w:rsid w:val="008B76BC"/>
    <w:rsid w:val="009318E9"/>
    <w:rsid w:val="00943877"/>
    <w:rsid w:val="009D5AFC"/>
    <w:rsid w:val="00A052DC"/>
    <w:rsid w:val="00A059F8"/>
    <w:rsid w:val="00A27545"/>
    <w:rsid w:val="00A3170C"/>
    <w:rsid w:val="00AA1811"/>
    <w:rsid w:val="00AB3372"/>
    <w:rsid w:val="00AB5914"/>
    <w:rsid w:val="00AE3B4E"/>
    <w:rsid w:val="00AE6C80"/>
    <w:rsid w:val="00B24466"/>
    <w:rsid w:val="00B865DB"/>
    <w:rsid w:val="00B9148A"/>
    <w:rsid w:val="00C17242"/>
    <w:rsid w:val="00C62238"/>
    <w:rsid w:val="00CA3DBE"/>
    <w:rsid w:val="00D111EB"/>
    <w:rsid w:val="00D31640"/>
    <w:rsid w:val="00D85E7F"/>
    <w:rsid w:val="00DC3F03"/>
    <w:rsid w:val="00DE637C"/>
    <w:rsid w:val="00E47655"/>
    <w:rsid w:val="00E91D9B"/>
    <w:rsid w:val="00EE36A9"/>
    <w:rsid w:val="00F30699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093D-7D05-4BA8-BFDE-C041991D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1</Pages>
  <Words>129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U7 Product Improvment Design Brief</vt:lpstr>
    </vt:vector>
  </TitlesOfParts>
  <Company>Project Lead The Way, Inc.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 Product Improvment Design Brief</dc:title>
  <dc:subject>IED – Lesson X.Y - Lesson Title</dc:subject>
  <dc:creator>IED Curriculum Team</dc:creator>
  <cp:lastModifiedBy>Brynae Waters</cp:lastModifiedBy>
  <cp:revision>2</cp:revision>
  <cp:lastPrinted>2004-08-10T19:51:00Z</cp:lastPrinted>
  <dcterms:created xsi:type="dcterms:W3CDTF">2013-12-10T15:23:00Z</dcterms:created>
  <dcterms:modified xsi:type="dcterms:W3CDTF">2013-12-10T15:23:00Z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